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1388"/>
        <w:tblW w:w="10032" w:type="dxa"/>
        <w:tblLook w:val="04A0" w:firstRow="1" w:lastRow="0" w:firstColumn="1" w:lastColumn="0" w:noHBand="0" w:noVBand="1"/>
      </w:tblPr>
      <w:tblGrid>
        <w:gridCol w:w="1202"/>
        <w:gridCol w:w="1561"/>
        <w:gridCol w:w="1086"/>
        <w:gridCol w:w="3225"/>
        <w:gridCol w:w="2958"/>
      </w:tblGrid>
      <w:tr w:rsidR="00444DC2" w14:paraId="4B46B8CE" w14:textId="77777777" w:rsidTr="00DC0CAB">
        <w:trPr>
          <w:trHeight w:val="247"/>
        </w:trPr>
        <w:tc>
          <w:tcPr>
            <w:tcW w:w="1202" w:type="dxa"/>
            <w:vAlign w:val="center"/>
          </w:tcPr>
          <w:p w14:paraId="71D2F538" w14:textId="77777777" w:rsidR="00444DC2" w:rsidRPr="00A66740" w:rsidRDefault="00444DC2" w:rsidP="00DC0CAB">
            <w:pPr>
              <w:jc w:val="center"/>
              <w:rPr>
                <w:b/>
                <w:color w:val="FF0000"/>
              </w:rPr>
            </w:pPr>
            <w:r w:rsidRPr="00A66740">
              <w:rPr>
                <w:b/>
                <w:color w:val="FF0000"/>
              </w:rPr>
              <w:t>ŞUBE</w:t>
            </w:r>
          </w:p>
        </w:tc>
        <w:tc>
          <w:tcPr>
            <w:tcW w:w="1561" w:type="dxa"/>
            <w:vAlign w:val="center"/>
          </w:tcPr>
          <w:p w14:paraId="4516549D" w14:textId="47C3C417" w:rsidR="00444DC2" w:rsidRPr="00A66740" w:rsidRDefault="00444DC2" w:rsidP="00DC0CAB">
            <w:pPr>
              <w:jc w:val="center"/>
              <w:rPr>
                <w:b/>
                <w:color w:val="FF0000"/>
              </w:rPr>
            </w:pPr>
            <w:r w:rsidRPr="00A66740">
              <w:rPr>
                <w:b/>
                <w:color w:val="FF0000"/>
              </w:rPr>
              <w:t>TARİH</w:t>
            </w:r>
          </w:p>
        </w:tc>
        <w:tc>
          <w:tcPr>
            <w:tcW w:w="1086" w:type="dxa"/>
            <w:vAlign w:val="center"/>
          </w:tcPr>
          <w:p w14:paraId="04B8DAD6" w14:textId="6A62AA71" w:rsidR="00444DC2" w:rsidRPr="00A66740" w:rsidRDefault="00444DC2" w:rsidP="00DC0CAB">
            <w:pPr>
              <w:jc w:val="center"/>
              <w:rPr>
                <w:b/>
                <w:color w:val="FF0000"/>
              </w:rPr>
            </w:pPr>
            <w:r w:rsidRPr="00A66740">
              <w:rPr>
                <w:b/>
                <w:color w:val="FF0000"/>
              </w:rPr>
              <w:t>SAAT</w:t>
            </w:r>
          </w:p>
        </w:tc>
        <w:tc>
          <w:tcPr>
            <w:tcW w:w="3225" w:type="dxa"/>
            <w:vAlign w:val="center"/>
          </w:tcPr>
          <w:p w14:paraId="42B00860" w14:textId="77777777" w:rsidR="00444DC2" w:rsidRPr="00A66740" w:rsidRDefault="00444DC2" w:rsidP="00DC0CAB">
            <w:pPr>
              <w:jc w:val="center"/>
              <w:rPr>
                <w:b/>
                <w:color w:val="FF0000"/>
              </w:rPr>
            </w:pPr>
            <w:r w:rsidRPr="00A66740">
              <w:rPr>
                <w:b/>
                <w:color w:val="FF0000"/>
              </w:rPr>
              <w:t>YER</w:t>
            </w:r>
          </w:p>
        </w:tc>
        <w:tc>
          <w:tcPr>
            <w:tcW w:w="2958" w:type="dxa"/>
            <w:vAlign w:val="center"/>
          </w:tcPr>
          <w:p w14:paraId="763E3366" w14:textId="77777777" w:rsidR="00444DC2" w:rsidRPr="00A66740" w:rsidRDefault="00444DC2" w:rsidP="00DC0CAB">
            <w:pPr>
              <w:jc w:val="center"/>
              <w:rPr>
                <w:b/>
                <w:color w:val="FF0000"/>
              </w:rPr>
            </w:pPr>
            <w:r w:rsidRPr="00A66740">
              <w:rPr>
                <w:b/>
                <w:color w:val="FF0000"/>
              </w:rPr>
              <w:t>SINIF ÖĞRETMENİ</w:t>
            </w:r>
          </w:p>
        </w:tc>
      </w:tr>
      <w:tr w:rsidR="00444DC2" w14:paraId="514462EF" w14:textId="77777777" w:rsidTr="00DC0CAB">
        <w:trPr>
          <w:trHeight w:val="485"/>
        </w:trPr>
        <w:tc>
          <w:tcPr>
            <w:tcW w:w="1202" w:type="dxa"/>
            <w:vAlign w:val="center"/>
          </w:tcPr>
          <w:p w14:paraId="732C8E46" w14:textId="77777777" w:rsidR="00444DC2" w:rsidRDefault="00444DC2" w:rsidP="00DC0CAB">
            <w:pPr>
              <w:jc w:val="center"/>
            </w:pPr>
            <w:r>
              <w:t>5/A</w:t>
            </w:r>
          </w:p>
        </w:tc>
        <w:tc>
          <w:tcPr>
            <w:tcW w:w="1561" w:type="dxa"/>
            <w:vAlign w:val="center"/>
          </w:tcPr>
          <w:p w14:paraId="0F5B12A9" w14:textId="77777777" w:rsidR="00444DC2" w:rsidRDefault="00444DC2" w:rsidP="00DC0CAB">
            <w:pPr>
              <w:jc w:val="center"/>
            </w:pPr>
            <w:r>
              <w:t>06.05.2025</w:t>
            </w:r>
          </w:p>
        </w:tc>
        <w:tc>
          <w:tcPr>
            <w:tcW w:w="1086" w:type="dxa"/>
            <w:vAlign w:val="center"/>
          </w:tcPr>
          <w:p w14:paraId="33E7A15B" w14:textId="77777777" w:rsidR="00444DC2" w:rsidRDefault="00444DC2" w:rsidP="00DC0CAB">
            <w:pPr>
              <w:jc w:val="center"/>
            </w:pPr>
            <w:r>
              <w:t>15.45</w:t>
            </w:r>
          </w:p>
        </w:tc>
        <w:tc>
          <w:tcPr>
            <w:tcW w:w="3225" w:type="dxa"/>
            <w:vAlign w:val="center"/>
          </w:tcPr>
          <w:p w14:paraId="5825F03B" w14:textId="77777777" w:rsidR="00444DC2" w:rsidRDefault="00444DC2" w:rsidP="00DC0CAB">
            <w:pPr>
              <w:jc w:val="center"/>
            </w:pPr>
            <w:r>
              <w:t>5/A SINIFI</w:t>
            </w:r>
          </w:p>
        </w:tc>
        <w:tc>
          <w:tcPr>
            <w:tcW w:w="2958" w:type="dxa"/>
            <w:vAlign w:val="center"/>
          </w:tcPr>
          <w:p w14:paraId="427DEEE9" w14:textId="77777777" w:rsidR="00444DC2" w:rsidRDefault="00444DC2" w:rsidP="00DC0CAB">
            <w:pPr>
              <w:jc w:val="center"/>
            </w:pPr>
            <w:r>
              <w:t>TUĞÇE ÖZ</w:t>
            </w:r>
          </w:p>
          <w:p w14:paraId="74433490" w14:textId="77777777" w:rsidR="00444DC2" w:rsidRDefault="00444DC2" w:rsidP="00DC0CAB">
            <w:pPr>
              <w:jc w:val="center"/>
            </w:pPr>
          </w:p>
        </w:tc>
      </w:tr>
      <w:tr w:rsidR="00444DC2" w14:paraId="1531028A" w14:textId="77777777" w:rsidTr="00DC0CAB">
        <w:trPr>
          <w:trHeight w:val="494"/>
        </w:trPr>
        <w:tc>
          <w:tcPr>
            <w:tcW w:w="1202" w:type="dxa"/>
            <w:vAlign w:val="center"/>
          </w:tcPr>
          <w:p w14:paraId="479456F2" w14:textId="77777777" w:rsidR="00444DC2" w:rsidRDefault="00444DC2" w:rsidP="00DC0CAB">
            <w:pPr>
              <w:jc w:val="center"/>
            </w:pPr>
            <w:r>
              <w:t>5/B</w:t>
            </w:r>
          </w:p>
        </w:tc>
        <w:tc>
          <w:tcPr>
            <w:tcW w:w="1561" w:type="dxa"/>
            <w:vAlign w:val="center"/>
          </w:tcPr>
          <w:p w14:paraId="20D85FE0" w14:textId="77777777" w:rsidR="00444DC2" w:rsidRDefault="00444DC2" w:rsidP="00DC0CAB">
            <w:pPr>
              <w:jc w:val="center"/>
            </w:pPr>
            <w:r>
              <w:t>09.05.2025</w:t>
            </w:r>
          </w:p>
        </w:tc>
        <w:tc>
          <w:tcPr>
            <w:tcW w:w="1086" w:type="dxa"/>
            <w:vAlign w:val="center"/>
          </w:tcPr>
          <w:p w14:paraId="27E2E5AD" w14:textId="77777777" w:rsidR="00444DC2" w:rsidRDefault="00444DC2" w:rsidP="00DC0CAB">
            <w:pPr>
              <w:jc w:val="center"/>
            </w:pPr>
            <w:r>
              <w:t>15.50</w:t>
            </w:r>
          </w:p>
        </w:tc>
        <w:tc>
          <w:tcPr>
            <w:tcW w:w="3225" w:type="dxa"/>
            <w:vAlign w:val="center"/>
          </w:tcPr>
          <w:p w14:paraId="4691D465" w14:textId="77777777" w:rsidR="00444DC2" w:rsidRDefault="00444DC2" w:rsidP="00DC0CAB">
            <w:pPr>
              <w:jc w:val="center"/>
            </w:pPr>
            <w:r>
              <w:t>5/B SINIFI</w:t>
            </w:r>
          </w:p>
        </w:tc>
        <w:tc>
          <w:tcPr>
            <w:tcW w:w="2958" w:type="dxa"/>
            <w:vAlign w:val="center"/>
          </w:tcPr>
          <w:p w14:paraId="638E0985" w14:textId="77777777" w:rsidR="00444DC2" w:rsidRDefault="00444DC2" w:rsidP="00DC0CAB">
            <w:pPr>
              <w:jc w:val="center"/>
            </w:pPr>
            <w:r>
              <w:t>FATMA YAĞMUR CENGER</w:t>
            </w:r>
          </w:p>
          <w:p w14:paraId="5B10238F" w14:textId="77777777" w:rsidR="00444DC2" w:rsidRDefault="00444DC2" w:rsidP="00DC0CAB">
            <w:pPr>
              <w:jc w:val="center"/>
            </w:pPr>
          </w:p>
        </w:tc>
      </w:tr>
      <w:tr w:rsidR="00444DC2" w14:paraId="1DA53022" w14:textId="77777777" w:rsidTr="00DC0CAB">
        <w:trPr>
          <w:trHeight w:val="485"/>
        </w:trPr>
        <w:tc>
          <w:tcPr>
            <w:tcW w:w="1202" w:type="dxa"/>
            <w:vAlign w:val="center"/>
          </w:tcPr>
          <w:p w14:paraId="143B1697" w14:textId="77777777" w:rsidR="00444DC2" w:rsidRDefault="00444DC2" w:rsidP="00DC0CAB">
            <w:pPr>
              <w:jc w:val="center"/>
            </w:pPr>
            <w:r>
              <w:t>6/A</w:t>
            </w:r>
          </w:p>
        </w:tc>
        <w:tc>
          <w:tcPr>
            <w:tcW w:w="1561" w:type="dxa"/>
            <w:vAlign w:val="center"/>
          </w:tcPr>
          <w:p w14:paraId="39DE6A02" w14:textId="77777777" w:rsidR="00444DC2" w:rsidRDefault="00444DC2" w:rsidP="00DC0CAB">
            <w:pPr>
              <w:jc w:val="center"/>
            </w:pPr>
            <w:r>
              <w:t>09.05.2025</w:t>
            </w:r>
          </w:p>
        </w:tc>
        <w:tc>
          <w:tcPr>
            <w:tcW w:w="1086" w:type="dxa"/>
            <w:vAlign w:val="center"/>
          </w:tcPr>
          <w:p w14:paraId="2495AFB0" w14:textId="77777777" w:rsidR="00444DC2" w:rsidRDefault="00444DC2" w:rsidP="00DC0CAB">
            <w:pPr>
              <w:jc w:val="center"/>
            </w:pPr>
            <w:r>
              <w:t>11.40</w:t>
            </w:r>
          </w:p>
        </w:tc>
        <w:tc>
          <w:tcPr>
            <w:tcW w:w="3225" w:type="dxa"/>
            <w:vAlign w:val="center"/>
          </w:tcPr>
          <w:p w14:paraId="1D81A810" w14:textId="77777777" w:rsidR="00444DC2" w:rsidRDefault="00444DC2" w:rsidP="00DC0CAB">
            <w:pPr>
              <w:jc w:val="center"/>
            </w:pPr>
            <w:r>
              <w:t>KONFERANS SALONU</w:t>
            </w:r>
          </w:p>
        </w:tc>
        <w:tc>
          <w:tcPr>
            <w:tcW w:w="2958" w:type="dxa"/>
            <w:vAlign w:val="center"/>
          </w:tcPr>
          <w:p w14:paraId="12193F56" w14:textId="77777777" w:rsidR="00444DC2" w:rsidRDefault="00444DC2" w:rsidP="00DC0CAB">
            <w:pPr>
              <w:jc w:val="center"/>
            </w:pPr>
            <w:r>
              <w:t>YASEMİN ÖZDEMİR</w:t>
            </w:r>
          </w:p>
          <w:p w14:paraId="6D9F91B1" w14:textId="77777777" w:rsidR="00444DC2" w:rsidRDefault="00444DC2" w:rsidP="00DC0CAB">
            <w:pPr>
              <w:jc w:val="center"/>
            </w:pPr>
          </w:p>
        </w:tc>
      </w:tr>
      <w:tr w:rsidR="00444DC2" w14:paraId="714D30A0" w14:textId="77777777" w:rsidTr="00DC0CAB">
        <w:trPr>
          <w:trHeight w:val="494"/>
        </w:trPr>
        <w:tc>
          <w:tcPr>
            <w:tcW w:w="1202" w:type="dxa"/>
            <w:vAlign w:val="center"/>
          </w:tcPr>
          <w:p w14:paraId="65345381" w14:textId="77777777" w:rsidR="00444DC2" w:rsidRDefault="00444DC2" w:rsidP="00DC0CAB">
            <w:pPr>
              <w:jc w:val="center"/>
            </w:pPr>
            <w:r>
              <w:t>6/B</w:t>
            </w:r>
          </w:p>
        </w:tc>
        <w:tc>
          <w:tcPr>
            <w:tcW w:w="1561" w:type="dxa"/>
            <w:vAlign w:val="center"/>
          </w:tcPr>
          <w:p w14:paraId="23745CD3" w14:textId="77777777" w:rsidR="00444DC2" w:rsidRDefault="00444DC2" w:rsidP="00DC0CAB">
            <w:pPr>
              <w:jc w:val="center"/>
            </w:pPr>
            <w:r>
              <w:t>08.05.2025</w:t>
            </w:r>
          </w:p>
        </w:tc>
        <w:tc>
          <w:tcPr>
            <w:tcW w:w="1086" w:type="dxa"/>
            <w:vAlign w:val="center"/>
          </w:tcPr>
          <w:p w14:paraId="4219BFC7" w14:textId="77777777" w:rsidR="00444DC2" w:rsidRDefault="00444DC2" w:rsidP="00DC0CAB">
            <w:pPr>
              <w:jc w:val="center"/>
            </w:pPr>
            <w:r>
              <w:t>11.00</w:t>
            </w:r>
          </w:p>
        </w:tc>
        <w:tc>
          <w:tcPr>
            <w:tcW w:w="3225" w:type="dxa"/>
            <w:vAlign w:val="center"/>
          </w:tcPr>
          <w:p w14:paraId="70DF06D0" w14:textId="77777777" w:rsidR="00444DC2" w:rsidRDefault="00444DC2" w:rsidP="00DC0CAB">
            <w:pPr>
              <w:jc w:val="center"/>
            </w:pPr>
            <w:r>
              <w:t>KONFERANS SALONU</w:t>
            </w:r>
          </w:p>
        </w:tc>
        <w:tc>
          <w:tcPr>
            <w:tcW w:w="2958" w:type="dxa"/>
            <w:vAlign w:val="center"/>
          </w:tcPr>
          <w:p w14:paraId="37154B61" w14:textId="77777777" w:rsidR="00444DC2" w:rsidRDefault="00444DC2" w:rsidP="00DC0CAB">
            <w:pPr>
              <w:jc w:val="center"/>
            </w:pPr>
            <w:r>
              <w:t>BEYZA KILIÇ</w:t>
            </w:r>
          </w:p>
          <w:p w14:paraId="46F99EC8" w14:textId="77777777" w:rsidR="00444DC2" w:rsidRDefault="00444DC2" w:rsidP="00DC0CAB">
            <w:pPr>
              <w:jc w:val="center"/>
            </w:pPr>
          </w:p>
        </w:tc>
      </w:tr>
      <w:tr w:rsidR="00444DC2" w14:paraId="0F2D56E2" w14:textId="77777777" w:rsidTr="00DC0CAB">
        <w:trPr>
          <w:trHeight w:val="485"/>
        </w:trPr>
        <w:tc>
          <w:tcPr>
            <w:tcW w:w="1202" w:type="dxa"/>
            <w:vAlign w:val="center"/>
          </w:tcPr>
          <w:p w14:paraId="394F5F63" w14:textId="77777777" w:rsidR="00444DC2" w:rsidRDefault="00444DC2" w:rsidP="00DC0CAB">
            <w:pPr>
              <w:jc w:val="center"/>
            </w:pPr>
            <w:r>
              <w:t>7/A</w:t>
            </w:r>
          </w:p>
        </w:tc>
        <w:tc>
          <w:tcPr>
            <w:tcW w:w="1561" w:type="dxa"/>
            <w:vAlign w:val="center"/>
          </w:tcPr>
          <w:p w14:paraId="350B3D25" w14:textId="77777777" w:rsidR="00444DC2" w:rsidRDefault="00444DC2" w:rsidP="00DC0CAB">
            <w:pPr>
              <w:jc w:val="center"/>
            </w:pPr>
            <w:r>
              <w:t>06.05.2025</w:t>
            </w:r>
          </w:p>
        </w:tc>
        <w:tc>
          <w:tcPr>
            <w:tcW w:w="1086" w:type="dxa"/>
            <w:vAlign w:val="center"/>
          </w:tcPr>
          <w:p w14:paraId="0B3588AA" w14:textId="77777777" w:rsidR="00444DC2" w:rsidRDefault="00444DC2" w:rsidP="00DC0CAB">
            <w:pPr>
              <w:jc w:val="center"/>
            </w:pPr>
            <w:r>
              <w:t>11.00</w:t>
            </w:r>
          </w:p>
        </w:tc>
        <w:tc>
          <w:tcPr>
            <w:tcW w:w="3225" w:type="dxa"/>
            <w:vAlign w:val="center"/>
          </w:tcPr>
          <w:p w14:paraId="1FC89B88" w14:textId="77777777" w:rsidR="00444DC2" w:rsidRDefault="00444DC2" w:rsidP="00DC0CAB">
            <w:pPr>
              <w:jc w:val="center"/>
            </w:pPr>
            <w:r>
              <w:t>KONFERANS SALONU</w:t>
            </w:r>
          </w:p>
        </w:tc>
        <w:tc>
          <w:tcPr>
            <w:tcW w:w="2958" w:type="dxa"/>
            <w:vAlign w:val="center"/>
          </w:tcPr>
          <w:p w14:paraId="6E03659A" w14:textId="77777777" w:rsidR="00444DC2" w:rsidRDefault="00444DC2" w:rsidP="00DC0CAB">
            <w:pPr>
              <w:jc w:val="center"/>
            </w:pPr>
            <w:r>
              <w:t>NURAY DEMİR</w:t>
            </w:r>
          </w:p>
          <w:p w14:paraId="135DC3CD" w14:textId="77777777" w:rsidR="00444DC2" w:rsidRDefault="00444DC2" w:rsidP="00DC0CAB">
            <w:pPr>
              <w:jc w:val="center"/>
            </w:pPr>
          </w:p>
        </w:tc>
      </w:tr>
      <w:tr w:rsidR="00444DC2" w14:paraId="67F8602E" w14:textId="77777777" w:rsidTr="00DC0CAB">
        <w:trPr>
          <w:trHeight w:val="494"/>
        </w:trPr>
        <w:tc>
          <w:tcPr>
            <w:tcW w:w="1202" w:type="dxa"/>
            <w:vAlign w:val="center"/>
          </w:tcPr>
          <w:p w14:paraId="596AD38C" w14:textId="77777777" w:rsidR="00444DC2" w:rsidRDefault="00444DC2" w:rsidP="00DC0CAB">
            <w:pPr>
              <w:jc w:val="center"/>
            </w:pPr>
            <w:r>
              <w:t>7/B</w:t>
            </w:r>
          </w:p>
        </w:tc>
        <w:tc>
          <w:tcPr>
            <w:tcW w:w="1561" w:type="dxa"/>
            <w:vAlign w:val="center"/>
          </w:tcPr>
          <w:p w14:paraId="72428B95" w14:textId="77777777" w:rsidR="00444DC2" w:rsidRDefault="00444DC2" w:rsidP="00DC0CAB">
            <w:pPr>
              <w:jc w:val="center"/>
            </w:pPr>
            <w:r>
              <w:t>09.05.2025</w:t>
            </w:r>
          </w:p>
        </w:tc>
        <w:tc>
          <w:tcPr>
            <w:tcW w:w="1086" w:type="dxa"/>
            <w:vAlign w:val="center"/>
          </w:tcPr>
          <w:p w14:paraId="7DF1B847" w14:textId="77777777" w:rsidR="00444DC2" w:rsidRDefault="00444DC2" w:rsidP="00DC0CAB">
            <w:pPr>
              <w:jc w:val="center"/>
            </w:pPr>
            <w:r>
              <w:t>16.00</w:t>
            </w:r>
          </w:p>
        </w:tc>
        <w:tc>
          <w:tcPr>
            <w:tcW w:w="3225" w:type="dxa"/>
            <w:vAlign w:val="center"/>
          </w:tcPr>
          <w:p w14:paraId="3D378463" w14:textId="77777777" w:rsidR="00444DC2" w:rsidRDefault="00444DC2" w:rsidP="00DC0CAB">
            <w:pPr>
              <w:jc w:val="center"/>
            </w:pPr>
            <w:r>
              <w:t>7/B SINIFI</w:t>
            </w:r>
          </w:p>
        </w:tc>
        <w:tc>
          <w:tcPr>
            <w:tcW w:w="2958" w:type="dxa"/>
            <w:vAlign w:val="center"/>
          </w:tcPr>
          <w:p w14:paraId="15DEA8E7" w14:textId="77777777" w:rsidR="00444DC2" w:rsidRDefault="00444DC2" w:rsidP="00DC0CAB">
            <w:pPr>
              <w:jc w:val="center"/>
            </w:pPr>
            <w:r>
              <w:t>HİLALNUR ERYILDIRIM</w:t>
            </w:r>
          </w:p>
          <w:p w14:paraId="1A025EB7" w14:textId="77777777" w:rsidR="00444DC2" w:rsidRDefault="00444DC2" w:rsidP="00DC0CAB">
            <w:pPr>
              <w:jc w:val="center"/>
            </w:pPr>
          </w:p>
        </w:tc>
      </w:tr>
      <w:tr w:rsidR="00444DC2" w14:paraId="1443ED07" w14:textId="77777777" w:rsidTr="00DC0CAB">
        <w:trPr>
          <w:trHeight w:val="485"/>
        </w:trPr>
        <w:tc>
          <w:tcPr>
            <w:tcW w:w="1202" w:type="dxa"/>
            <w:vAlign w:val="center"/>
          </w:tcPr>
          <w:p w14:paraId="3E8EAC69" w14:textId="77777777" w:rsidR="00444DC2" w:rsidRDefault="00444DC2" w:rsidP="00DC0CAB">
            <w:pPr>
              <w:jc w:val="center"/>
            </w:pPr>
            <w:r>
              <w:t>8/A</w:t>
            </w:r>
          </w:p>
        </w:tc>
        <w:tc>
          <w:tcPr>
            <w:tcW w:w="1561" w:type="dxa"/>
            <w:vAlign w:val="center"/>
          </w:tcPr>
          <w:p w14:paraId="027920F9" w14:textId="77777777" w:rsidR="00444DC2" w:rsidRDefault="00444DC2" w:rsidP="00DC0CAB">
            <w:pPr>
              <w:jc w:val="center"/>
            </w:pPr>
            <w:r>
              <w:t>06.05.2025</w:t>
            </w:r>
          </w:p>
        </w:tc>
        <w:tc>
          <w:tcPr>
            <w:tcW w:w="1086" w:type="dxa"/>
            <w:vAlign w:val="center"/>
          </w:tcPr>
          <w:p w14:paraId="7BF2A85A" w14:textId="77777777" w:rsidR="00444DC2" w:rsidRDefault="00444DC2" w:rsidP="00DC0CAB">
            <w:pPr>
              <w:jc w:val="center"/>
            </w:pPr>
            <w:r>
              <w:t>12.20</w:t>
            </w:r>
          </w:p>
        </w:tc>
        <w:tc>
          <w:tcPr>
            <w:tcW w:w="3225" w:type="dxa"/>
            <w:vAlign w:val="center"/>
          </w:tcPr>
          <w:p w14:paraId="273171DF" w14:textId="77777777" w:rsidR="00444DC2" w:rsidRDefault="00444DC2" w:rsidP="00DC0CAB">
            <w:pPr>
              <w:jc w:val="center"/>
            </w:pPr>
            <w:r>
              <w:t>KONFERANS SALONU</w:t>
            </w:r>
          </w:p>
        </w:tc>
        <w:tc>
          <w:tcPr>
            <w:tcW w:w="2958" w:type="dxa"/>
            <w:vAlign w:val="center"/>
          </w:tcPr>
          <w:p w14:paraId="2EEA3514" w14:textId="77777777" w:rsidR="00444DC2" w:rsidRDefault="00444DC2" w:rsidP="00DC0CAB">
            <w:pPr>
              <w:jc w:val="center"/>
            </w:pPr>
            <w:r>
              <w:t>İSMAİL GÜCÜÖZ</w:t>
            </w:r>
          </w:p>
          <w:p w14:paraId="6A031B87" w14:textId="77777777" w:rsidR="00444DC2" w:rsidRDefault="00444DC2" w:rsidP="00DC0CAB">
            <w:pPr>
              <w:jc w:val="center"/>
            </w:pPr>
          </w:p>
        </w:tc>
      </w:tr>
      <w:tr w:rsidR="00444DC2" w14:paraId="5F4D0590" w14:textId="77777777" w:rsidTr="00DC0CAB">
        <w:trPr>
          <w:trHeight w:val="494"/>
        </w:trPr>
        <w:tc>
          <w:tcPr>
            <w:tcW w:w="1202" w:type="dxa"/>
            <w:vAlign w:val="center"/>
          </w:tcPr>
          <w:p w14:paraId="0CE8D700" w14:textId="77777777" w:rsidR="00444DC2" w:rsidRDefault="00444DC2" w:rsidP="00DC0CAB">
            <w:pPr>
              <w:jc w:val="center"/>
            </w:pPr>
            <w:r>
              <w:t>8/B</w:t>
            </w:r>
          </w:p>
        </w:tc>
        <w:tc>
          <w:tcPr>
            <w:tcW w:w="1561" w:type="dxa"/>
            <w:vAlign w:val="center"/>
          </w:tcPr>
          <w:p w14:paraId="5B8CC9FB" w14:textId="77777777" w:rsidR="00444DC2" w:rsidRDefault="00444DC2" w:rsidP="00DC0CAB">
            <w:pPr>
              <w:jc w:val="center"/>
            </w:pPr>
            <w:r>
              <w:t>08.05.2025</w:t>
            </w:r>
          </w:p>
        </w:tc>
        <w:tc>
          <w:tcPr>
            <w:tcW w:w="1086" w:type="dxa"/>
            <w:vAlign w:val="center"/>
          </w:tcPr>
          <w:p w14:paraId="432D77C0" w14:textId="77777777" w:rsidR="00444DC2" w:rsidRDefault="00444DC2" w:rsidP="00DC0CAB">
            <w:pPr>
              <w:jc w:val="center"/>
            </w:pPr>
            <w:r>
              <w:t>13.00</w:t>
            </w:r>
          </w:p>
        </w:tc>
        <w:tc>
          <w:tcPr>
            <w:tcW w:w="3225" w:type="dxa"/>
            <w:vAlign w:val="center"/>
          </w:tcPr>
          <w:p w14:paraId="4257EB39" w14:textId="77777777" w:rsidR="00444DC2" w:rsidRDefault="00444DC2" w:rsidP="00DC0CAB">
            <w:pPr>
              <w:jc w:val="center"/>
            </w:pPr>
            <w:r>
              <w:t>KONFERANS SALONU</w:t>
            </w:r>
          </w:p>
        </w:tc>
        <w:tc>
          <w:tcPr>
            <w:tcW w:w="2958" w:type="dxa"/>
            <w:vAlign w:val="center"/>
          </w:tcPr>
          <w:p w14:paraId="41E7C7D1" w14:textId="77777777" w:rsidR="00444DC2" w:rsidRDefault="00444DC2" w:rsidP="00DC0CAB">
            <w:pPr>
              <w:jc w:val="center"/>
            </w:pPr>
            <w:r>
              <w:t>İBRAHİM TURAN</w:t>
            </w:r>
          </w:p>
          <w:p w14:paraId="73E97C28" w14:textId="77777777" w:rsidR="00444DC2" w:rsidRDefault="00444DC2" w:rsidP="00DC0CAB">
            <w:pPr>
              <w:jc w:val="center"/>
            </w:pPr>
          </w:p>
        </w:tc>
      </w:tr>
    </w:tbl>
    <w:p w14:paraId="4B417191" w14:textId="2A59E26E" w:rsidR="0028505B" w:rsidRDefault="0028505B" w:rsidP="00444DC2">
      <w:pPr>
        <w:jc w:val="center"/>
        <w:rPr>
          <w:b/>
          <w:color w:val="7030A0"/>
        </w:rPr>
      </w:pPr>
      <w:r>
        <w:rPr>
          <w:noProof/>
        </w:rPr>
        <w:drawing>
          <wp:anchor distT="0" distB="0" distL="114300" distR="114300" simplePos="0" relativeHeight="251658240" behindDoc="0" locked="0" layoutInCell="1" allowOverlap="1" wp14:anchorId="02513176" wp14:editId="0342ECFF">
            <wp:simplePos x="0" y="0"/>
            <wp:positionH relativeFrom="column">
              <wp:posOffset>-33020</wp:posOffset>
            </wp:positionH>
            <wp:positionV relativeFrom="paragraph">
              <wp:posOffset>0</wp:posOffset>
            </wp:positionV>
            <wp:extent cx="778510" cy="762000"/>
            <wp:effectExtent l="0" t="0" r="2540" b="0"/>
            <wp:wrapSquare wrapText="bothSides"/>
            <wp:docPr id="18" name="Resim 18"/>
            <wp:cNvGraphicFramePr/>
            <a:graphic xmlns:a="http://schemas.openxmlformats.org/drawingml/2006/main">
              <a:graphicData uri="http://schemas.openxmlformats.org/drawingml/2006/picture">
                <pic:pic xmlns:pic="http://schemas.openxmlformats.org/drawingml/2006/picture">
                  <pic:nvPicPr>
                    <pic:cNvPr id="18" name="Resim 18"/>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51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559D9" w14:textId="2DE7A2B6" w:rsidR="00E32159" w:rsidRPr="00444DC2" w:rsidRDefault="000D1631" w:rsidP="00444DC2">
      <w:pPr>
        <w:jc w:val="center"/>
        <w:rPr>
          <w:b/>
          <w:color w:val="FF0000"/>
          <w:sz w:val="20"/>
          <w:szCs w:val="20"/>
        </w:rPr>
      </w:pPr>
      <w:r w:rsidRPr="0028505B">
        <w:rPr>
          <w:b/>
          <w:color w:val="7030A0"/>
        </w:rPr>
        <w:t>DURSUN DUMANGÖZ ORTAOKULU</w:t>
      </w:r>
      <w:r w:rsidR="00444DC2" w:rsidRPr="0028505B">
        <w:rPr>
          <w:b/>
          <w:color w:val="7030A0"/>
        </w:rPr>
        <w:t xml:space="preserve"> </w:t>
      </w:r>
      <w:r w:rsidRPr="0028505B">
        <w:rPr>
          <w:b/>
          <w:color w:val="7030A0"/>
        </w:rPr>
        <w:t xml:space="preserve">2024-2025 EĞİTİM ÖĞRETİM YILI 2. DÖNEM VELİ </w:t>
      </w:r>
      <w:r w:rsidR="00444DC2" w:rsidRPr="0028505B">
        <w:rPr>
          <w:b/>
          <w:color w:val="7030A0"/>
        </w:rPr>
        <w:t>T</w:t>
      </w:r>
      <w:r w:rsidRPr="0028505B">
        <w:rPr>
          <w:b/>
          <w:color w:val="7030A0"/>
        </w:rPr>
        <w:t>OPLANTI</w:t>
      </w:r>
      <w:r w:rsidR="00647577" w:rsidRPr="0028505B">
        <w:rPr>
          <w:b/>
          <w:color w:val="7030A0"/>
        </w:rPr>
        <w:t>LARI</w:t>
      </w:r>
      <w:r w:rsidRPr="0028505B">
        <w:rPr>
          <w:b/>
          <w:color w:val="7030A0"/>
        </w:rPr>
        <w:t xml:space="preserve"> ÇİZELGESİ</w:t>
      </w:r>
    </w:p>
    <w:p w14:paraId="5484DA1C" w14:textId="0206B622" w:rsidR="000D1631" w:rsidRPr="00A66740" w:rsidRDefault="000D1631" w:rsidP="00A66740">
      <w:pPr>
        <w:rPr>
          <w:b/>
          <w:color w:val="FF0000"/>
          <w:sz w:val="28"/>
          <w:szCs w:val="28"/>
        </w:rPr>
      </w:pPr>
    </w:p>
    <w:p w14:paraId="5EA87F2A" w14:textId="492F9A72" w:rsidR="00051C19" w:rsidRDefault="00051C19" w:rsidP="00051C19">
      <w:pPr>
        <w:rPr>
          <w:sz w:val="32"/>
          <w:szCs w:val="32"/>
          <w:u w:val="double"/>
        </w:rPr>
      </w:pPr>
      <w:r w:rsidRPr="00657AAD">
        <w:rPr>
          <w:sz w:val="32"/>
          <w:szCs w:val="32"/>
          <w:u w:val="double"/>
        </w:rPr>
        <w:t>Gündem Maddeleri</w:t>
      </w:r>
      <w:r>
        <w:rPr>
          <w:sz w:val="32"/>
          <w:szCs w:val="32"/>
        </w:rPr>
        <w:t xml:space="preserve"> </w:t>
      </w:r>
      <w:r w:rsidRPr="00657AAD">
        <w:rPr>
          <w:rFonts w:ascii="Times New Roman" w:hAnsi="Times New Roman" w:cs="Times New Roman"/>
          <w:i/>
          <w:iCs/>
          <w:color w:val="7030A0"/>
          <w:sz w:val="20"/>
          <w:szCs w:val="20"/>
        </w:rPr>
        <w:t>(</w:t>
      </w:r>
      <w:r w:rsidR="00657AAD" w:rsidRPr="00657AAD">
        <w:rPr>
          <w:rFonts w:ascii="Times New Roman" w:hAnsi="Times New Roman" w:cs="Times New Roman"/>
          <w:i/>
          <w:iCs/>
          <w:color w:val="7030A0"/>
          <w:sz w:val="20"/>
          <w:szCs w:val="20"/>
        </w:rPr>
        <w:t xml:space="preserve">Okul İdaresi Tarafından </w:t>
      </w:r>
      <w:r w:rsidRPr="00657AAD">
        <w:rPr>
          <w:rFonts w:ascii="Times New Roman" w:hAnsi="Times New Roman" w:cs="Times New Roman"/>
          <w:i/>
          <w:iCs/>
          <w:color w:val="7030A0"/>
          <w:sz w:val="20"/>
          <w:szCs w:val="20"/>
        </w:rPr>
        <w:t>Tavsiye niteliğinde)</w:t>
      </w:r>
    </w:p>
    <w:p w14:paraId="7E8848D6" w14:textId="2F1FA68A" w:rsidR="003B65B2" w:rsidRPr="006115D7" w:rsidRDefault="003B65B2" w:rsidP="003B65B2">
      <w:pPr>
        <w:pStyle w:val="ListeParagraf"/>
        <w:numPr>
          <w:ilvl w:val="0"/>
          <w:numId w:val="1"/>
        </w:numPr>
        <w:rPr>
          <w:rFonts w:ascii="Times New Roman" w:hAnsi="Times New Roman" w:cs="Times New Roman"/>
          <w:i/>
          <w:iCs/>
          <w:color w:val="7030A0"/>
        </w:rPr>
      </w:pPr>
      <w:r w:rsidRPr="006115D7">
        <w:rPr>
          <w:rFonts w:ascii="Times New Roman" w:hAnsi="Times New Roman" w:cs="Times New Roman"/>
          <w:i/>
          <w:iCs/>
          <w:color w:val="7030A0"/>
        </w:rPr>
        <w:t xml:space="preserve">Velilerin çocuklarıyla kaliteli zaman geçirmenin, aile bağlarını güçlü tutmanın ve doğru </w:t>
      </w:r>
      <w:proofErr w:type="gramStart"/>
      <w:r w:rsidRPr="006115D7">
        <w:rPr>
          <w:rFonts w:ascii="Times New Roman" w:hAnsi="Times New Roman" w:cs="Times New Roman"/>
          <w:i/>
          <w:iCs/>
          <w:color w:val="7030A0"/>
        </w:rPr>
        <w:t>iletişim</w:t>
      </w:r>
      <w:proofErr w:type="gramEnd"/>
      <w:r w:rsidRPr="006115D7">
        <w:rPr>
          <w:rFonts w:ascii="Times New Roman" w:hAnsi="Times New Roman" w:cs="Times New Roman"/>
          <w:i/>
          <w:iCs/>
          <w:color w:val="7030A0"/>
        </w:rPr>
        <w:t xml:space="preserve"> kurmanın önemi gibi konuları işleyen </w:t>
      </w:r>
      <w:hyperlink r:id="rId8" w:history="1">
        <w:r w:rsidRPr="006115D7">
          <w:rPr>
            <w:rStyle w:val="Kpr"/>
            <w:rFonts w:ascii="Times New Roman" w:hAnsi="Times New Roman" w:cs="Times New Roman"/>
            <w:b/>
            <w:bCs/>
            <w:i/>
            <w:iCs/>
            <w:color w:val="FF0000"/>
          </w:rPr>
          <w:t>https://www.hemba.gov.tr/veli-toplantisi</w:t>
        </w:r>
      </w:hyperlink>
      <w:r w:rsidRPr="006115D7">
        <w:rPr>
          <w:rFonts w:ascii="Times New Roman" w:hAnsi="Times New Roman" w:cs="Times New Roman"/>
          <w:b/>
          <w:bCs/>
          <w:i/>
          <w:iCs/>
          <w:color w:val="FF0000"/>
        </w:rPr>
        <w:t xml:space="preserve"> </w:t>
      </w:r>
      <w:r w:rsidRPr="006115D7">
        <w:rPr>
          <w:rFonts w:ascii="Times New Roman" w:hAnsi="Times New Roman" w:cs="Times New Roman"/>
          <w:i/>
          <w:iCs/>
          <w:color w:val="7030A0"/>
        </w:rPr>
        <w:t xml:space="preserve"> bağlantı adresindeki "Birlikte Daha Güçlüyüz" adlı videonun velilere izletilmesi Türkiye Yüzyılı Maarif Modelinde yer alan "Köklerden Geleceğe" vizyonuna katkı verecektir.</w:t>
      </w:r>
    </w:p>
    <w:p w14:paraId="46D85B50" w14:textId="5275C129" w:rsidR="003B65B2" w:rsidRPr="006115D7" w:rsidRDefault="003B65B2" w:rsidP="003B65B2">
      <w:pPr>
        <w:pStyle w:val="ListeParagraf"/>
        <w:numPr>
          <w:ilvl w:val="0"/>
          <w:numId w:val="1"/>
        </w:numPr>
      </w:pPr>
      <w:r w:rsidRPr="006115D7">
        <w:rPr>
          <w:rFonts w:ascii="Times New Roman" w:hAnsi="Times New Roman" w:cs="Times New Roman"/>
          <w:i/>
          <w:iCs/>
          <w:color w:val="7030A0"/>
        </w:rPr>
        <w:t>Ayrıca ailelerinden destek gören öğrencilerin kendilerini daha güvende hissedebilecekleri ve eğitim öğretim etkinliklerine daha aktif katılabilecekleri de unutulmamalıdır. Okullarda eğitim öğretimi daha verimli hâle getirmek amacıyla yapılagelen veli toplantılarının velilerle kurulan iş birliklerini güçlendirmek için önemli bir fırsat olduğu açıktır. Bununla birlikte, yetkin ve erdemli insan yetiştirmeyi hedefleyen Türkiye Yüzyılı Maarif Modelinde belirtildiği üzere ahlaklı, bilge, cesaretli, estetik anlayışa sahip, iradeli, merhametli, sağlıklı, sorgulayıcı, üretken ve vatansever nesilleri birlikte inşa etme sürecinde veli toplantılarının da önemli bir yeri vardır.</w:t>
      </w:r>
    </w:p>
    <w:p w14:paraId="3B891258" w14:textId="34340BED" w:rsidR="00D74662" w:rsidRPr="006115D7" w:rsidRDefault="00D74662" w:rsidP="003B65B2">
      <w:pPr>
        <w:pStyle w:val="ListeParagraf"/>
        <w:numPr>
          <w:ilvl w:val="0"/>
          <w:numId w:val="1"/>
        </w:numPr>
      </w:pPr>
      <w:r w:rsidRPr="006115D7">
        <w:rPr>
          <w:rFonts w:ascii="Times New Roman" w:hAnsi="Times New Roman" w:cs="Times New Roman"/>
          <w:i/>
          <w:iCs/>
          <w:color w:val="7030A0"/>
        </w:rPr>
        <w:t>Ülke, İl Geneli ile okulumuzda yapılan ortak sınavlarda öğrencilerin sınava katılım sağlamaları, hasta vb. önemli bir durum varsa rapor veya i</w:t>
      </w:r>
      <w:r w:rsidR="0051192D" w:rsidRPr="006115D7">
        <w:rPr>
          <w:rFonts w:ascii="Times New Roman" w:hAnsi="Times New Roman" w:cs="Times New Roman"/>
          <w:i/>
          <w:iCs/>
          <w:color w:val="7030A0"/>
        </w:rPr>
        <w:t>dari izin almalarının sağlanması.</w:t>
      </w:r>
    </w:p>
    <w:p w14:paraId="0A80178B" w14:textId="46E7C245" w:rsidR="00D74662" w:rsidRPr="006115D7" w:rsidRDefault="0051192D" w:rsidP="003B65B2">
      <w:pPr>
        <w:pStyle w:val="ListeParagraf"/>
        <w:numPr>
          <w:ilvl w:val="0"/>
          <w:numId w:val="1"/>
        </w:numPr>
      </w:pPr>
      <w:r w:rsidRPr="006115D7">
        <w:rPr>
          <w:rFonts w:ascii="Times New Roman" w:hAnsi="Times New Roman" w:cs="Times New Roman"/>
          <w:i/>
          <w:iCs/>
          <w:color w:val="7030A0"/>
        </w:rPr>
        <w:t xml:space="preserve">20 gün ve üzeri özürsüz devamsızlıkta sınıf tekrarı yapabileceğinin </w:t>
      </w:r>
      <w:r w:rsidR="00260F13" w:rsidRPr="006115D7">
        <w:rPr>
          <w:rFonts w:ascii="Times New Roman" w:hAnsi="Times New Roman" w:cs="Times New Roman"/>
          <w:i/>
          <w:iCs/>
          <w:color w:val="7030A0"/>
        </w:rPr>
        <w:t>hatırlatılması. (</w:t>
      </w:r>
      <w:r w:rsidRPr="006115D7">
        <w:rPr>
          <w:rFonts w:ascii="Times New Roman" w:hAnsi="Times New Roman" w:cs="Times New Roman"/>
          <w:i/>
          <w:iCs/>
          <w:color w:val="7030A0"/>
        </w:rPr>
        <w:t>Takdir ve teşekkür alamayacak</w:t>
      </w:r>
      <w:r w:rsidR="00483B56">
        <w:rPr>
          <w:rFonts w:ascii="Times New Roman" w:hAnsi="Times New Roman" w:cs="Times New Roman"/>
          <w:i/>
          <w:iCs/>
          <w:color w:val="7030A0"/>
        </w:rPr>
        <w:t xml:space="preserve"> olmaları</w:t>
      </w:r>
      <w:r w:rsidRPr="006115D7">
        <w:rPr>
          <w:rFonts w:ascii="Times New Roman" w:hAnsi="Times New Roman" w:cs="Times New Roman"/>
          <w:i/>
          <w:iCs/>
          <w:color w:val="7030A0"/>
        </w:rPr>
        <w:t>, Yıl Sonu ŞÖK e kalacak)</w:t>
      </w:r>
    </w:p>
    <w:p w14:paraId="0B31B668" w14:textId="3227F318" w:rsidR="001F540E" w:rsidRPr="006115D7" w:rsidRDefault="001F540E" w:rsidP="003B65B2">
      <w:pPr>
        <w:pStyle w:val="ListeParagraf"/>
        <w:numPr>
          <w:ilvl w:val="0"/>
          <w:numId w:val="1"/>
        </w:numPr>
      </w:pPr>
      <w:r w:rsidRPr="006115D7">
        <w:rPr>
          <w:rFonts w:ascii="Times New Roman" w:hAnsi="Times New Roman" w:cs="Times New Roman"/>
          <w:i/>
          <w:iCs/>
          <w:color w:val="7030A0"/>
        </w:rPr>
        <w:t>Öğrencilerin gösterdikleri olumsuz davranışlarıyla ilgili olarak) Okul idaresi, Sınıf Öğretmenleri ve Rehberlik servisi ile eş güdüm içerisinde çalış</w:t>
      </w:r>
      <w:r w:rsidR="00007D42">
        <w:rPr>
          <w:rFonts w:ascii="Times New Roman" w:hAnsi="Times New Roman" w:cs="Times New Roman"/>
          <w:i/>
          <w:iCs/>
          <w:color w:val="7030A0"/>
        </w:rPr>
        <w:t>ılması.</w:t>
      </w:r>
    </w:p>
    <w:p w14:paraId="2081D127" w14:textId="6B6B917E" w:rsidR="00267675" w:rsidRPr="006115D7" w:rsidRDefault="00267675" w:rsidP="003B65B2">
      <w:pPr>
        <w:pStyle w:val="ListeParagraf"/>
        <w:numPr>
          <w:ilvl w:val="0"/>
          <w:numId w:val="1"/>
        </w:numPr>
      </w:pPr>
      <w:r w:rsidRPr="006115D7">
        <w:rPr>
          <w:rFonts w:ascii="Times New Roman" w:eastAsia="Times New Roman" w:hAnsi="Times New Roman" w:cs="Times New Roman"/>
          <w:i/>
          <w:iCs/>
          <w:color w:val="7030A0"/>
          <w:lang w:eastAsia="tr-TR"/>
        </w:rPr>
        <w:t xml:space="preserve">Ders giriş ve çıkış saatlerine riayet edilmesi özellikle ilk derse 10 dakika geç gelen öğrenciye geç </w:t>
      </w:r>
      <w:r w:rsidR="006115D7" w:rsidRPr="006115D7">
        <w:rPr>
          <w:rFonts w:ascii="Times New Roman" w:eastAsia="Times New Roman" w:hAnsi="Times New Roman" w:cs="Times New Roman"/>
          <w:i/>
          <w:iCs/>
          <w:color w:val="7030A0"/>
          <w:lang w:eastAsia="tr-TR"/>
        </w:rPr>
        <w:t>kâğıdı</w:t>
      </w:r>
      <w:r w:rsidRPr="006115D7">
        <w:rPr>
          <w:rFonts w:ascii="Times New Roman" w:eastAsia="Times New Roman" w:hAnsi="Times New Roman" w:cs="Times New Roman"/>
          <w:i/>
          <w:iCs/>
          <w:color w:val="7030A0"/>
          <w:lang w:eastAsia="tr-TR"/>
        </w:rPr>
        <w:t xml:space="preserve"> verileceğinin hatırlatılması.</w:t>
      </w:r>
    </w:p>
    <w:p w14:paraId="133C790D" w14:textId="77777777" w:rsidR="003C2315" w:rsidRPr="006115D7" w:rsidRDefault="00267675" w:rsidP="003B65B2">
      <w:pPr>
        <w:pStyle w:val="ListeParagraf"/>
        <w:numPr>
          <w:ilvl w:val="0"/>
          <w:numId w:val="1"/>
        </w:numPr>
      </w:pPr>
      <w:r w:rsidRPr="006115D7">
        <w:rPr>
          <w:rFonts w:ascii="Times New Roman" w:eastAsia="Times New Roman" w:hAnsi="Times New Roman" w:cs="Times New Roman"/>
          <w:i/>
          <w:iCs/>
          <w:color w:val="7030A0"/>
          <w:lang w:eastAsia="tr-TR"/>
        </w:rPr>
        <w:t>Okul kıyafeti olmayan öğrencilerimizin temin etmeleri, maddi durumu elvermeyen öğrenci bilgilerinin özelden okul müdürüne bildirilmesi.</w:t>
      </w:r>
    </w:p>
    <w:p w14:paraId="02A48700" w14:textId="17E4D2FD" w:rsidR="00267675" w:rsidRPr="009E139D" w:rsidRDefault="003C2315" w:rsidP="003B65B2">
      <w:pPr>
        <w:pStyle w:val="ListeParagraf"/>
        <w:numPr>
          <w:ilvl w:val="0"/>
          <w:numId w:val="1"/>
        </w:numPr>
        <w:rPr>
          <w:sz w:val="20"/>
          <w:szCs w:val="20"/>
        </w:rPr>
      </w:pPr>
      <w:r w:rsidRPr="006115D7">
        <w:rPr>
          <w:rFonts w:ascii="Times New Roman" w:eastAsia="Times New Roman" w:hAnsi="Times New Roman" w:cs="Times New Roman"/>
          <w:i/>
          <w:iCs/>
          <w:color w:val="7030A0"/>
          <w:lang w:eastAsia="tr-TR"/>
        </w:rPr>
        <w:t>Sürekli devamsız öğrenci velilerine nasıl ulaşılacağı ve nerde olduklarına dair bilgisi olan velilerin isimlerinin idareye bildirilmesi</w:t>
      </w:r>
      <w:r>
        <w:rPr>
          <w:rFonts w:ascii="Times New Roman" w:eastAsia="Times New Roman" w:hAnsi="Times New Roman" w:cs="Times New Roman"/>
          <w:i/>
          <w:iCs/>
          <w:color w:val="7030A0"/>
          <w:sz w:val="23"/>
          <w:szCs w:val="23"/>
          <w:lang w:eastAsia="tr-TR"/>
        </w:rPr>
        <w:t>.</w:t>
      </w:r>
      <w:r w:rsidR="00267675">
        <w:rPr>
          <w:rFonts w:ascii="Times New Roman" w:eastAsia="Times New Roman" w:hAnsi="Times New Roman" w:cs="Times New Roman"/>
          <w:i/>
          <w:iCs/>
          <w:color w:val="7030A0"/>
          <w:sz w:val="23"/>
          <w:szCs w:val="23"/>
          <w:lang w:eastAsia="tr-TR"/>
        </w:rPr>
        <w:t xml:space="preserve"> </w:t>
      </w:r>
    </w:p>
    <w:p w14:paraId="27012AF1" w14:textId="05FA8AAC" w:rsidR="00B57146" w:rsidRPr="00B57146" w:rsidRDefault="009E139D" w:rsidP="009E139D">
      <w:pPr>
        <w:ind w:left="7080"/>
        <w:rPr>
          <w:rFonts w:ascii="Times New Roman" w:hAnsi="Times New Roman" w:cs="Times New Roman"/>
          <w:i/>
          <w:iCs/>
          <w:sz w:val="16"/>
          <w:szCs w:val="16"/>
        </w:rPr>
      </w:pPr>
      <w:r w:rsidRPr="00B57146">
        <w:rPr>
          <w:rFonts w:ascii="Times New Roman" w:hAnsi="Times New Roman" w:cs="Times New Roman"/>
          <w:i/>
          <w:iCs/>
          <w:sz w:val="16"/>
          <w:szCs w:val="16"/>
        </w:rPr>
        <w:t>Abdullah TİLEKLİOĞLU</w:t>
      </w:r>
    </w:p>
    <w:p w14:paraId="5A141EE1" w14:textId="103916C0" w:rsidR="009E139D" w:rsidRPr="00B57146" w:rsidRDefault="00B57146" w:rsidP="009E139D">
      <w:pPr>
        <w:ind w:left="7080"/>
        <w:rPr>
          <w:rFonts w:ascii="Times New Roman" w:hAnsi="Times New Roman" w:cs="Times New Roman"/>
          <w:i/>
          <w:iCs/>
          <w:sz w:val="16"/>
          <w:szCs w:val="16"/>
        </w:rPr>
      </w:pPr>
      <w:r w:rsidRPr="00B57146">
        <w:rPr>
          <w:rFonts w:ascii="Times New Roman" w:hAnsi="Times New Roman" w:cs="Times New Roman"/>
          <w:i/>
          <w:iCs/>
          <w:sz w:val="16"/>
          <w:szCs w:val="16"/>
        </w:rPr>
        <w:t xml:space="preserve">         </w:t>
      </w:r>
      <w:r w:rsidR="009E139D" w:rsidRPr="00B57146">
        <w:rPr>
          <w:rFonts w:ascii="Times New Roman" w:hAnsi="Times New Roman" w:cs="Times New Roman"/>
          <w:i/>
          <w:iCs/>
          <w:sz w:val="16"/>
          <w:szCs w:val="16"/>
        </w:rPr>
        <w:t xml:space="preserve">Okul Müdürü </w:t>
      </w:r>
    </w:p>
    <w:p w14:paraId="524E7D62" w14:textId="056C6F75" w:rsidR="009E139D" w:rsidRPr="009E139D" w:rsidRDefault="00B57146" w:rsidP="00B57146">
      <w:pPr>
        <w:ind w:left="7080"/>
        <w:rPr>
          <w:sz w:val="20"/>
          <w:szCs w:val="20"/>
        </w:rPr>
      </w:pPr>
      <w:r w:rsidRPr="00B57146">
        <w:rPr>
          <w:rFonts w:ascii="Times New Roman" w:hAnsi="Times New Roman" w:cs="Times New Roman"/>
          <w:i/>
          <w:iCs/>
          <w:sz w:val="16"/>
          <w:szCs w:val="16"/>
        </w:rPr>
        <w:t xml:space="preserve">           06/05/2025</w:t>
      </w:r>
    </w:p>
    <w:sectPr w:rsidR="009E139D" w:rsidRPr="009E139D" w:rsidSect="0028505B">
      <w:pgSz w:w="11906" w:h="16838"/>
      <w:pgMar w:top="426" w:right="1417" w:bottom="568"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2EFAE" w14:textId="77777777" w:rsidR="00C764A8" w:rsidRDefault="00C764A8" w:rsidP="000D1631">
      <w:pPr>
        <w:spacing w:after="0" w:line="240" w:lineRule="auto"/>
      </w:pPr>
      <w:r>
        <w:separator/>
      </w:r>
    </w:p>
  </w:endnote>
  <w:endnote w:type="continuationSeparator" w:id="0">
    <w:p w14:paraId="7526EF03" w14:textId="77777777" w:rsidR="00C764A8" w:rsidRDefault="00C764A8" w:rsidP="000D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8FFF" w14:textId="77777777" w:rsidR="00C764A8" w:rsidRDefault="00C764A8" w:rsidP="000D1631">
      <w:pPr>
        <w:spacing w:after="0" w:line="240" w:lineRule="auto"/>
      </w:pPr>
      <w:r>
        <w:separator/>
      </w:r>
    </w:p>
  </w:footnote>
  <w:footnote w:type="continuationSeparator" w:id="0">
    <w:p w14:paraId="7D297986" w14:textId="77777777" w:rsidR="00C764A8" w:rsidRDefault="00C764A8" w:rsidP="000D16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D33F1"/>
    <w:multiLevelType w:val="hybridMultilevel"/>
    <w:tmpl w:val="47725E36"/>
    <w:lvl w:ilvl="0" w:tplc="B6485EB8">
      <w:start w:val="1"/>
      <w:numFmt w:val="decimal"/>
      <w:lvlText w:val="%1-"/>
      <w:lvlJc w:val="left"/>
      <w:pPr>
        <w:ind w:left="720" w:hanging="360"/>
      </w:pPr>
      <w:rPr>
        <w:rFonts w:asciiTheme="minorHAnsi" w:hAnsiTheme="minorHAnsi" w:cstheme="minorBidi" w:hint="default"/>
        <w:i w:val="0"/>
        <w:color w:val="auto"/>
        <w:sz w:val="3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631"/>
    <w:rsid w:val="00007D42"/>
    <w:rsid w:val="00051C19"/>
    <w:rsid w:val="000C6BA0"/>
    <w:rsid w:val="000D1631"/>
    <w:rsid w:val="00183839"/>
    <w:rsid w:val="001F540E"/>
    <w:rsid w:val="002168FB"/>
    <w:rsid w:val="00260F13"/>
    <w:rsid w:val="00267675"/>
    <w:rsid w:val="0028505B"/>
    <w:rsid w:val="002E173D"/>
    <w:rsid w:val="00304246"/>
    <w:rsid w:val="003817B2"/>
    <w:rsid w:val="003B65B2"/>
    <w:rsid w:val="003C2315"/>
    <w:rsid w:val="003F15E8"/>
    <w:rsid w:val="00402A19"/>
    <w:rsid w:val="00444DC2"/>
    <w:rsid w:val="00483B56"/>
    <w:rsid w:val="004C273D"/>
    <w:rsid w:val="004F43FA"/>
    <w:rsid w:val="0051192D"/>
    <w:rsid w:val="00601954"/>
    <w:rsid w:val="006115D7"/>
    <w:rsid w:val="00647577"/>
    <w:rsid w:val="00657AAD"/>
    <w:rsid w:val="00682300"/>
    <w:rsid w:val="006B28C1"/>
    <w:rsid w:val="006B6EFB"/>
    <w:rsid w:val="006C37AA"/>
    <w:rsid w:val="00714FAC"/>
    <w:rsid w:val="008877CA"/>
    <w:rsid w:val="009C166F"/>
    <w:rsid w:val="009E139D"/>
    <w:rsid w:val="00A22F55"/>
    <w:rsid w:val="00A66740"/>
    <w:rsid w:val="00A875D1"/>
    <w:rsid w:val="00AC46BE"/>
    <w:rsid w:val="00B57146"/>
    <w:rsid w:val="00C304B6"/>
    <w:rsid w:val="00C764A8"/>
    <w:rsid w:val="00C93DFD"/>
    <w:rsid w:val="00CC4625"/>
    <w:rsid w:val="00CC69A0"/>
    <w:rsid w:val="00D74662"/>
    <w:rsid w:val="00DC0CAB"/>
    <w:rsid w:val="00DE771B"/>
    <w:rsid w:val="00DF64AE"/>
    <w:rsid w:val="00E32159"/>
    <w:rsid w:val="00F516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8F726"/>
  <w15:docId w15:val="{4A288FC0-5EF4-4BB1-95E5-62C8A91B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D16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tBilgi">
    <w:name w:val="header"/>
    <w:basedOn w:val="Normal"/>
    <w:link w:val="stBilgiChar"/>
    <w:uiPriority w:val="99"/>
    <w:unhideWhenUsed/>
    <w:rsid w:val="000D163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D1631"/>
  </w:style>
  <w:style w:type="paragraph" w:styleId="AltBilgi">
    <w:name w:val="footer"/>
    <w:basedOn w:val="Normal"/>
    <w:link w:val="AltBilgiChar"/>
    <w:uiPriority w:val="99"/>
    <w:unhideWhenUsed/>
    <w:rsid w:val="000D163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D1631"/>
  </w:style>
  <w:style w:type="character" w:styleId="Kpr">
    <w:name w:val="Hyperlink"/>
    <w:basedOn w:val="VarsaylanParagrafYazTipi"/>
    <w:uiPriority w:val="99"/>
    <w:unhideWhenUsed/>
    <w:rsid w:val="003B65B2"/>
    <w:rPr>
      <w:color w:val="0563C1" w:themeColor="hyperlink"/>
      <w:u w:val="single"/>
    </w:rPr>
  </w:style>
  <w:style w:type="paragraph" w:styleId="ListeParagraf">
    <w:name w:val="List Paragraph"/>
    <w:basedOn w:val="Normal"/>
    <w:uiPriority w:val="34"/>
    <w:qFormat/>
    <w:rsid w:val="003B65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mba.gov.tr/veli-toplantisi"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396</Words>
  <Characters>2259</Characters>
  <Application>Microsoft Office Word</Application>
  <DocSecurity>0</DocSecurity>
  <Lines>18</Lines>
  <Paragraphs>5</Paragraphs>
  <ScaleCrop>false</ScaleCrop>
  <Company>www.Katilimsiz.Com</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Dursun Dumangöz O.O</cp:lastModifiedBy>
  <cp:revision>23</cp:revision>
  <cp:lastPrinted>2025-05-06T08:00:00Z</cp:lastPrinted>
  <dcterms:created xsi:type="dcterms:W3CDTF">2025-05-06T07:36:00Z</dcterms:created>
  <dcterms:modified xsi:type="dcterms:W3CDTF">2025-05-06T08:24:00Z</dcterms:modified>
</cp:coreProperties>
</file>